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589" w:rsidRPr="00D57253" w:rsidRDefault="00A43589" w:rsidP="00A43589">
      <w:pPr>
        <w:jc w:val="center"/>
        <w:rPr>
          <w:rFonts w:cs="David"/>
          <w:b/>
          <w:bCs/>
          <w:sz w:val="24"/>
          <w:szCs w:val="24"/>
          <w:u w:val="single"/>
        </w:rPr>
      </w:pPr>
      <w:r w:rsidRPr="00D57253">
        <w:rPr>
          <w:rFonts w:cs="David" w:hint="cs"/>
          <w:b/>
          <w:bCs/>
          <w:sz w:val="24"/>
          <w:szCs w:val="24"/>
          <w:u w:val="single"/>
          <w:rtl/>
        </w:rPr>
        <w:t>שאלות ממבחני יזמות עסקית</w:t>
      </w:r>
    </w:p>
    <w:p w:rsidR="00D57253" w:rsidRPr="00D57253" w:rsidRDefault="00A43589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  <w:r w:rsidRPr="00D57253">
        <w:rPr>
          <w:rFonts w:cs="David" w:hint="cs"/>
          <w:b/>
          <w:bCs/>
          <w:sz w:val="24"/>
          <w:szCs w:val="24"/>
          <w:u w:val="single"/>
          <w:rtl/>
        </w:rPr>
        <w:t>שיעור</w:t>
      </w:r>
      <w:r w:rsidR="000E18C2" w:rsidRPr="00D57253">
        <w:rPr>
          <w:rFonts w:cs="David" w:hint="cs"/>
          <w:b/>
          <w:bCs/>
          <w:sz w:val="24"/>
          <w:szCs w:val="24"/>
          <w:u w:val="single"/>
          <w:rtl/>
        </w:rPr>
        <w:t xml:space="preserve"> </w:t>
      </w:r>
      <w:r w:rsidR="00D57253" w:rsidRPr="00D57253">
        <w:rPr>
          <w:rFonts w:cs="David" w:hint="cs"/>
          <w:b/>
          <w:bCs/>
          <w:sz w:val="24"/>
          <w:szCs w:val="24"/>
          <w:u w:val="single"/>
          <w:rtl/>
        </w:rPr>
        <w:t>9</w:t>
      </w:r>
      <w:r w:rsidRPr="00D57253">
        <w:rPr>
          <w:rFonts w:cs="David" w:hint="cs"/>
          <w:b/>
          <w:bCs/>
          <w:sz w:val="24"/>
          <w:szCs w:val="24"/>
          <w:u w:val="single"/>
          <w:rtl/>
        </w:rPr>
        <w:t>- מטלה 1- ציון 100</w:t>
      </w: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D5725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מימוש אופציה למנייה שמחיר המימוש שלה אפס יניב תמיד רווח לעובד</w:t>
            </w:r>
          </w:p>
        </w:tc>
      </w:tr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57253" w:rsidRPr="00D57253" w:rsidRDefault="00D57253" w:rsidP="00D5725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D5725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57253" w:rsidRPr="00D57253" w:rsidRDefault="00D57253" w:rsidP="00D5725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57253" w:rsidRPr="00D57253" w:rsidTr="00D5725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276" type="#_x0000_t75" style="width:20.25pt;height:18pt" o:ole="">
                        <v:imagedata r:id="rId5" o:title=""/>
                      </v:shape>
                      <w:control r:id="rId6" w:name="DefaultOcxName" w:shapeid="_x0000_i127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ייתכן ומחיר המנייה ירד ואז כדאיות המימוש תעלה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5" type="#_x0000_t75" style="width:20.25pt;height:18pt" o:ole="">
                        <v:imagedata r:id="rId7" o:title=""/>
                      </v:shape>
                      <w:control r:id="rId8" w:name="DefaultOcxName1" w:shapeid="_x0000_i127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לא נכון, עדיף תמיד לחכות עד רגע לפני שהאופציה למימוש תפוג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4" type="#_x0000_t75" style="width:20.25pt;height:18pt" o:ole="">
                        <v:imagedata r:id="rId9" o:title=""/>
                      </v:shape>
                      <w:control r:id="rId10" w:name="DefaultOcxName2" w:shapeid="_x0000_i127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נכון, ברגע שניתן לממשה כדאי לו לעשות כן ולמקסם את רווחיו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73" type="#_x0000_t75" style="width:20.25pt;height:18pt" o:ole="">
                        <v:imagedata r:id="rId11" o:title=""/>
                      </v:shape>
                      <w:control r:id="rId12" w:name="DefaultOcxName3" w:shapeid="_x0000_i127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נכון, אולם ייתכן כי עדיף שלא לממשה </w:t>
                  </w:r>
                  <w:proofErr w:type="spellStart"/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מיידית</w:t>
                  </w:r>
                  <w:proofErr w:type="spellEnd"/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בציפייה לעליית מחיר המנייה</w:t>
                  </w:r>
                </w:p>
              </w:tc>
            </w:tr>
          </w:tbl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57253" w:rsidRPr="00D57253" w:rsidRDefault="00D57253" w:rsidP="00D5725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הבסיס להקמת חברת סטארט-אפ הוא בדרך כלל</w:t>
            </w:r>
            <w:r w:rsidRPr="00D5725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57253" w:rsidRPr="00D57253" w:rsidRDefault="00D57253" w:rsidP="00D5725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D5725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57253" w:rsidRPr="00D57253" w:rsidRDefault="00D57253" w:rsidP="00D5725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57253" w:rsidRPr="00D57253" w:rsidTr="00D5725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8" type="#_x0000_t75" style="width:20.25pt;height:18pt" o:ole="">
                        <v:imagedata r:id="rId13" o:title=""/>
                      </v:shape>
                      <w:control r:id="rId14" w:name="DefaultOcxName4" w:shapeid="_x0000_i128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שיפור של טכנולוגיה קיימת וכסף זמין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7" type="#_x0000_t75" style="width:20.25pt;height:18pt" o:ole="">
                        <v:imagedata r:id="rId15" o:title=""/>
                      </v:shape>
                      <w:control r:id="rId16" w:name="DefaultOcxName11" w:shapeid="_x0000_i128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שילוב של יזמים המבינים בטכנולוגיה, עם מימון חיצוני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6" type="#_x0000_t75" style="width:20.25pt;height:18pt" o:ole="">
                        <v:imagedata r:id="rId17" o:title=""/>
                      </v:shape>
                      <w:control r:id="rId18" w:name="DefaultOcxName21" w:shapeid="_x0000_i128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חיזוי של צורך עתידי בשוק, בצירוף רעיון טכנולוגי כיצד לתת לו מענה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285" type="#_x0000_t75" style="width:20.25pt;height:18pt" o:ole="">
                        <v:imagedata r:id="rId19" o:title=""/>
                      </v:shape>
                      <w:control r:id="rId20" w:name="DefaultOcxName31" w:shapeid="_x0000_i128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נכונות של משקיעים לממן רעיון טכנולוגי שיש להוכיח את ישימותו</w:t>
                  </w:r>
                </w:p>
              </w:tc>
            </w:tr>
          </w:tbl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57253" w:rsidRPr="00D57253" w:rsidRDefault="00D57253" w:rsidP="00D5725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hAnsi="Arial" w:cs="David"/>
                <w:color w:val="000000"/>
                <w:sz w:val="24"/>
                <w:szCs w:val="24"/>
                <w:u w:val="single"/>
                <w:shd w:val="clear" w:color="auto" w:fill="F5F5F5"/>
                <w:rtl/>
              </w:rPr>
              <w:t>המונח</w:t>
            </w:r>
            <w:r w:rsidRPr="00D57253">
              <w:rPr>
                <w:rFonts w:ascii="Arial" w:hAnsi="Arial" w:cs="David"/>
                <w:color w:val="000000"/>
                <w:sz w:val="24"/>
                <w:szCs w:val="24"/>
                <w:u w:val="single"/>
                <w:shd w:val="clear" w:color="auto" w:fill="F5F5F5"/>
              </w:rPr>
              <w:t>Seed Money</w:t>
            </w:r>
            <w:r w:rsidRPr="00D57253">
              <w:rPr>
                <w:rFonts w:ascii="Arial" w:hAnsi="Arial" w:cs="David" w:hint="cs"/>
                <w:color w:val="000000"/>
                <w:sz w:val="24"/>
                <w:szCs w:val="24"/>
                <w:u w:val="single"/>
                <w:shd w:val="clear" w:color="auto" w:fill="F5F5F5"/>
                <w:rtl/>
              </w:rPr>
              <w:t> </w:t>
            </w:r>
            <w:r w:rsidRPr="00D57253">
              <w:rPr>
                <w:rFonts w:ascii="Arial" w:hAnsi="Arial" w:cs="David"/>
                <w:color w:val="000000"/>
                <w:sz w:val="24"/>
                <w:szCs w:val="24"/>
                <w:u w:val="single"/>
                <w:shd w:val="clear" w:color="auto" w:fill="F5F5F5"/>
              </w:rPr>
              <w:t xml:space="preserve">  </w:t>
            </w:r>
            <w:r w:rsidRPr="00D57253">
              <w:rPr>
                <w:rFonts w:ascii="Arial" w:hAnsi="Arial" w:cs="David"/>
                <w:color w:val="000000"/>
                <w:sz w:val="24"/>
                <w:szCs w:val="24"/>
                <w:u w:val="single"/>
                <w:shd w:val="clear" w:color="auto" w:fill="F5F5F5"/>
                <w:rtl/>
              </w:rPr>
              <w:t>בהקשר של מימון חברות סטארט-אפ מתייחס ל</w:t>
            </w:r>
            <w:r w:rsidRPr="00D57253">
              <w:rPr>
                <w:rFonts w:ascii="Arial" w:hAnsi="Arial" w:cs="David"/>
                <w:color w:val="000000"/>
                <w:sz w:val="24"/>
                <w:szCs w:val="24"/>
                <w:shd w:val="clear" w:color="auto" w:fill="F5F5F5"/>
              </w:rPr>
              <w:t>:</w:t>
            </w:r>
          </w:p>
        </w:tc>
      </w:tr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57253" w:rsidRPr="00D57253" w:rsidRDefault="00D57253" w:rsidP="00D5725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D5725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57253" w:rsidRPr="00D57253" w:rsidRDefault="00D57253" w:rsidP="00D5725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57253" w:rsidRPr="00D57253" w:rsidTr="00D5725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4" type="#_x0000_t75" style="width:20.25pt;height:18pt" o:ole="">
                        <v:imagedata r:id="rId21" o:title=""/>
                      </v:shape>
                      <w:control r:id="rId22" w:name="DefaultOcxName5" w:shapeid="_x0000_i130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המשכורת בראשונה שמושך היזם מהחברה לאחר שגייס כספים מקרן הון סיכון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3" type="#_x0000_t75" style="width:20.25pt;height:18pt" o:ole="">
                        <v:imagedata r:id="rId23" o:title=""/>
                      </v:shape>
                      <w:control r:id="rId24" w:name="DefaultOcxName12" w:shapeid="_x0000_i130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סבב הגיוס המוסדי הראשון של החברה, לאחר הוכחת ההיתכנות הטכנולוגית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2" type="#_x0000_t75" style="width:20.25pt;height:18pt" o:ole="">
                        <v:imagedata r:id="rId25" o:title=""/>
                      </v:shape>
                      <w:control r:id="rId26" w:name="DefaultOcxName22" w:shapeid="_x0000_i130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הכנסותיה הראשונות של החברה ממכירות מוצר סדרתי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01" type="#_x0000_t75" style="width:20.25pt;height:18pt" o:ole="">
                        <v:imagedata r:id="rId27" o:title=""/>
                      </v:shape>
                      <w:control r:id="rId28" w:name="DefaultOcxName32" w:shapeid="_x0000_i130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התשלום שתקבל החברה עבור התקנת האב-טיפוס אצל לקוח ראשון</w:t>
                  </w:r>
                </w:p>
              </w:tc>
            </w:tr>
          </w:tbl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57253" w:rsidRPr="00D57253" w:rsidRDefault="00D57253" w:rsidP="00D5725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Default="00D57253" w:rsidP="00D57253">
            <w:pPr>
              <w:spacing w:after="0" w:line="240" w:lineRule="auto"/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</w:pPr>
          </w:p>
          <w:p w:rsidR="00D57253" w:rsidRDefault="00D57253" w:rsidP="00D57253">
            <w:pPr>
              <w:spacing w:after="0" w:line="240" w:lineRule="auto"/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</w:pPr>
          </w:p>
          <w:p w:rsidR="00D57253" w:rsidRDefault="00D57253" w:rsidP="00D57253">
            <w:pPr>
              <w:spacing w:after="0" w:line="240" w:lineRule="auto"/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</w:pPr>
          </w:p>
          <w:p w:rsidR="00D57253" w:rsidRDefault="00D57253" w:rsidP="00D57253">
            <w:pPr>
              <w:spacing w:after="0" w:line="240" w:lineRule="auto"/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</w:pPr>
          </w:p>
          <w:p w:rsidR="00D57253" w:rsidRDefault="00D57253" w:rsidP="00D57253">
            <w:pPr>
              <w:spacing w:after="0" w:line="240" w:lineRule="auto"/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</w:pPr>
          </w:p>
          <w:p w:rsidR="00D57253" w:rsidRDefault="00D57253" w:rsidP="00D57253">
            <w:pPr>
              <w:spacing w:after="0" w:line="240" w:lineRule="auto"/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</w:pPr>
          </w:p>
          <w:p w:rsidR="00D57253" w:rsidRDefault="00D57253" w:rsidP="00D57253">
            <w:pPr>
              <w:spacing w:after="0" w:line="240" w:lineRule="auto"/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</w:pPr>
          </w:p>
          <w:p w:rsidR="00D57253" w:rsidRPr="00D57253" w:rsidRDefault="00D57253" w:rsidP="00D57253">
            <w:pPr>
              <w:spacing w:after="0" w:line="240" w:lineRule="auto"/>
              <w:rPr>
                <w:rFonts w:ascii="Arial" w:eastAsia="Times New Roman" w:hAnsi="Arial" w:cs="David" w:hint="cs"/>
                <w:color w:val="FF0000"/>
                <w:sz w:val="24"/>
                <w:szCs w:val="24"/>
                <w:rtl/>
              </w:rPr>
            </w:pPr>
            <w:r w:rsidRPr="00D57253">
              <w:rPr>
                <w:rFonts w:ascii="Arial" w:eastAsia="Times New Roman" w:hAnsi="Arial" w:cs="David" w:hint="cs"/>
                <w:color w:val="000000"/>
                <w:sz w:val="24"/>
                <w:szCs w:val="24"/>
                <w:u w:val="single"/>
                <w:rtl/>
              </w:rPr>
              <w:lastRenderedPageBreak/>
              <w:t xml:space="preserve">חברת </w:t>
            </w:r>
            <w:r w:rsidRPr="00D57253">
              <w:rPr>
                <w:rFonts w:ascii="Arial" w:eastAsia="Times New Roman" w:hAnsi="Arial" w:cs="David"/>
                <w:color w:val="000000"/>
                <w:sz w:val="24"/>
                <w:szCs w:val="24"/>
                <w:u w:val="single"/>
                <w:rtl/>
              </w:rPr>
              <w:t>סטארט-אפ מתאפיינת, בראש ובראשונה, ב</w:t>
            </w:r>
            <w:r w:rsidRPr="00D57253">
              <w:rPr>
                <w:rFonts w:ascii="Arial" w:eastAsia="Times New Roman" w:hAnsi="Arial" w:cs="David"/>
                <w:color w:val="000000"/>
                <w:sz w:val="24"/>
                <w:szCs w:val="24"/>
                <w:rtl/>
              </w:rPr>
              <w:t>:</w:t>
            </w:r>
          </w:p>
        </w:tc>
      </w:tr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lastRenderedPageBreak/>
              <w:t>בחר בתשובה הנכונה</w:t>
            </w:r>
          </w:p>
        </w:tc>
      </w:tr>
    </w:tbl>
    <w:p w:rsidR="00D57253" w:rsidRPr="00D57253" w:rsidRDefault="00D57253" w:rsidP="00D5725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D5725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57253" w:rsidRPr="00D57253" w:rsidRDefault="00D57253" w:rsidP="00D5725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57253" w:rsidRPr="00D57253" w:rsidTr="00D5725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20" type="#_x0000_t75" style="width:20.25pt;height:18pt" o:ole="">
                        <v:imagedata r:id="rId29" o:title=""/>
                      </v:shape>
                      <w:control r:id="rId30" w:name="DefaultOcxName6" w:shapeid="_x0000_i132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יזמות למכירת מוצרי טכנולוגיה מתקדמת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9" type="#_x0000_t75" style="width:20.25pt;height:18pt" o:ole="">
                        <v:imagedata r:id="rId31" o:title=""/>
                      </v:shape>
                      <w:control r:id="rId32" w:name="DefaultOcxName13" w:shapeid="_x0000_i131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גיוס כספים מהיר וקל, ורווחים מובטחים ליזמים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8" type="#_x0000_t75" style="width:20.25pt;height:18pt" o:ole="">
                        <v:imagedata r:id="rId33" o:title=""/>
                      </v:shape>
                      <w:control r:id="rId34" w:name="DefaultOcxName23" w:shapeid="_x0000_i131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יזמות מבוססת טכנולוגיה מתקדמת, לפיתוח ויצור מוצר/שירות חדש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17" type="#_x0000_t75" style="width:20.25pt;height:18pt" o:ole="">
                        <v:imagedata r:id="rId35" o:title=""/>
                      </v:shape>
                      <w:control r:id="rId36" w:name="DefaultOcxName33" w:shapeid="_x0000_i131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שכר גבוה ואופציות למניות, בשילוב סיכון נמוך לכישלון</w:t>
                  </w:r>
                </w:p>
              </w:tc>
            </w:tr>
          </w:tbl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57253" w:rsidRPr="00D57253" w:rsidRDefault="00D57253" w:rsidP="00D5725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בשלב הראשון להקמת סטארט-אפ אופייני, עיקר הפעילות שלו תתמקד ב</w:t>
            </w:r>
            <w:r w:rsidRPr="00D5725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57253" w:rsidRPr="00D57253" w:rsidRDefault="00D57253" w:rsidP="00D5725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D5725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57253" w:rsidRPr="00D57253" w:rsidRDefault="00D57253" w:rsidP="00D5725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57253" w:rsidRPr="00D57253" w:rsidTr="00D5725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6" type="#_x0000_t75" style="width:20.25pt;height:18pt" o:ole="">
                        <v:imagedata r:id="rId37" o:title=""/>
                      </v:shape>
                      <w:control r:id="rId38" w:name="DefaultOcxName7" w:shapeid="_x0000_i133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פיתוח גרסת אלפא למוצר ובחינתה אצל לקוח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5" type="#_x0000_t75" style="width:20.25pt;height:18pt" o:ole="">
                        <v:imagedata r:id="rId39" o:title=""/>
                      </v:shape>
                      <w:control r:id="rId40" w:name="DefaultOcxName14" w:shapeid="_x0000_i133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פעילות פיתוח לבדיקת התכנות טכנולוגית והכנת </w:t>
                  </w:r>
                  <w:proofErr w:type="spellStart"/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תוכנית</w:t>
                  </w:r>
                  <w:proofErr w:type="spellEnd"/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 xml:space="preserve"> עסקית פיננסית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4" type="#_x0000_t75" style="width:20.25pt;height:18pt" o:ole="">
                        <v:imagedata r:id="rId41" o:title=""/>
                      </v:shape>
                      <w:control r:id="rId42" w:name="DefaultOcxName24" w:shapeid="_x0000_i133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בניית מבנה ארגוני מסודר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33" type="#_x0000_t75" style="width:20.25pt;height:18pt" o:ole="">
                        <v:imagedata r:id="rId43" o:title=""/>
                      </v:shape>
                      <w:control r:id="rId44" w:name="DefaultOcxName34" w:shapeid="_x0000_i133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גיוס כספים למטרת המשך פעילות</w:t>
                  </w:r>
                </w:p>
              </w:tc>
            </w:tr>
          </w:tbl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57253" w:rsidRPr="00D57253" w:rsidRDefault="00D57253" w:rsidP="00D5725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הרווח הצפוי לעובד ממימוש אופציות למניות החברה נובע מ</w:t>
            </w:r>
            <w:r w:rsidRPr="00D5725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57253" w:rsidRPr="00D57253" w:rsidRDefault="00D57253" w:rsidP="00D5725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D5725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57253" w:rsidRPr="00D57253" w:rsidRDefault="00D57253" w:rsidP="00D5725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57253" w:rsidRPr="00D57253" w:rsidTr="00D5725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2" type="#_x0000_t75" style="width:20.25pt;height:18pt" o:ole="">
                        <v:imagedata r:id="rId45" o:title=""/>
                      </v:shape>
                      <w:control r:id="rId46" w:name="DefaultOcxName8" w:shapeid="_x0000_i135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הזכות לרכוש מניות בשוק החופשי והיכולת למוכרן בכל עת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1" type="#_x0000_t75" style="width:20.25pt;height:18pt" o:ole="">
                        <v:imagedata r:id="rId47" o:title=""/>
                      </v:shape>
                      <w:control r:id="rId48" w:name="DefaultOcxName15" w:shapeid="_x0000_i135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ההפרש בין מחיר מימוש האופציה למחיר הקנייה של המנייה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50" type="#_x0000_t75" style="width:20.25pt;height:18pt" o:ole="">
                        <v:imagedata r:id="rId49" o:title=""/>
                      </v:shape>
                      <w:control r:id="rId50" w:name="DefaultOcxName25" w:shapeid="_x0000_i135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ההפרש בין מחיר מימוש האופציה למחיר המכירה של המנייה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49" type="#_x0000_t75" style="width:20.25pt;height:18pt" o:ole="">
                        <v:imagedata r:id="rId51" o:title=""/>
                      </v:shape>
                      <w:control r:id="rId52" w:name="DefaultOcxName35" w:shapeid="_x0000_i134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אין רווח מאופציות, כיוון שאסור לעובד להחזיק במניות החברה</w:t>
                  </w:r>
                </w:p>
              </w:tc>
            </w:tr>
          </w:tbl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57253" w:rsidRPr="00D57253" w:rsidRDefault="00D57253" w:rsidP="00D5725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המאפיינים העיקריים של </w:t>
            </w:r>
            <w:proofErr w:type="spellStart"/>
            <w:r w:rsidRPr="00D5725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גירסת</w:t>
            </w:r>
            <w:proofErr w:type="spellEnd"/>
            <w:r w:rsidRPr="00D5725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 xml:space="preserve"> "אלפא" של מוצר המצוי בפיתוח ע"י סטארט-אפ צפויים להיות</w:t>
            </w:r>
            <w:r w:rsidRPr="00D57253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</w:tc>
      </w:tr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57253" w:rsidRPr="00D57253" w:rsidRDefault="00D57253" w:rsidP="00D5725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D5725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57253" w:rsidRPr="00D57253" w:rsidRDefault="00D57253" w:rsidP="00D5725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57253" w:rsidRPr="00D57253" w:rsidTr="00D5725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4" type="#_x0000_t75" style="width:20.25pt;height:18pt" o:ole="">
                        <v:imagedata r:id="rId53" o:title=""/>
                      </v:shape>
                      <w:control r:id="rId54" w:name="DefaultOcxName9" w:shapeid="_x0000_i136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פונקציונאליות חלקית (יחסית למוצר המוגמר המתוכנן), ביצועים חלקיים וממשק משתמש בסיסי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3" type="#_x0000_t75" style="width:20.25pt;height:18pt" o:ole="">
                        <v:imagedata r:id="rId55" o:title=""/>
                      </v:shape>
                      <w:control r:id="rId56" w:name="DefaultOcxName16" w:shapeid="_x0000_i136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פונקציונאליות בסיסית בלבד (יחסית למוצר המוגמר המתוכנן), אולם ללא תקלות ו"באגים</w:t>
                  </w: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t>"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2" type="#_x0000_t75" style="width:20.25pt;height:18pt" o:ole="">
                        <v:imagedata r:id="rId57" o:title=""/>
                      </v:shape>
                      <w:control r:id="rId58" w:name="DefaultOcxName26" w:shapeid="_x0000_i1362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פונקציונאליות זהה לזו של המוצר המוגמר, עם סיכוי גבוה לריבוי תקלות ולאמינות ירודה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61" type="#_x0000_t75" style="width:20.25pt;height:18pt" o:ole="">
                        <v:imagedata r:id="rId59" o:title=""/>
                      </v:shape>
                      <w:control r:id="rId60" w:name="DefaultOcxName36" w:shapeid="_x0000_i1361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מערך בסיסי ביותר של יכולות המיועד להציג התכנות טכנולוגית של המוצר ולא יותר</w:t>
                  </w:r>
                </w:p>
              </w:tc>
            </w:tr>
          </w:tbl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57253" w:rsidRPr="00D57253" w:rsidRDefault="00D57253" w:rsidP="00D5725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bookmarkStart w:id="0" w:name="_GoBack"/>
            <w:r w:rsidRPr="00D5725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האתגר המרכזי בפניו עומד סטארט-אפ בתהליך החדרת מוצר חדש הדורש "חינוך שוק" הינו</w:t>
            </w:r>
            <w:bookmarkEnd w:id="0"/>
            <w:r w:rsidRPr="00D57253">
              <w:rPr>
                <w:rFonts w:ascii="Arial" w:eastAsia="Times New Roman" w:hAnsi="Arial" w:cs="David"/>
                <w:sz w:val="24"/>
                <w:szCs w:val="24"/>
              </w:rPr>
              <w:t>:</w:t>
            </w:r>
          </w:p>
        </w:tc>
      </w:tr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57253" w:rsidRPr="00D57253" w:rsidRDefault="00D57253" w:rsidP="00D5725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D5725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57253" w:rsidRPr="00D57253" w:rsidRDefault="00D57253" w:rsidP="00D5725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57253" w:rsidRPr="00D57253" w:rsidTr="00D5725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80" type="#_x0000_t75" style="width:20.25pt;height:18pt" o:ole="">
                        <v:imagedata r:id="rId61" o:title=""/>
                      </v:shape>
                      <w:control r:id="rId62" w:name="DefaultOcxName10" w:shapeid="_x0000_i1380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המורכבות הטכנולוגית הכרוכה תמיד בעיצוב חווית משתמש שונה מזו אליה השוק רגיל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9" type="#_x0000_t75" style="width:20.25pt;height:18pt" o:ole="">
                        <v:imagedata r:id="rId63" o:title=""/>
                      </v:shape>
                      <w:control r:id="rId64" w:name="DefaultOcxName17" w:shapeid="_x0000_i1379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עלויות הפיתוח הגבוהות הנגזרות מתכנון ויישום פתרון פורץ דרך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8" type="#_x0000_t75" style="width:20.25pt;height:18pt" o:ole="">
                        <v:imagedata r:id="rId65" o:title=""/>
                      </v:shape>
                      <w:control r:id="rId66" w:name="DefaultOcxName27" w:shapeid="_x0000_i137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היכולת לחזות מהלכי מתחרים ולוודא כי לא יקדימו אותו במהלכי חסימה שיווקיים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77" type="#_x0000_t75" style="width:20.25pt;height:18pt" o:ole="">
                        <v:imagedata r:id="rId67" o:title=""/>
                      </v:shape>
                      <w:control r:id="rId68" w:name="DefaultOcxName37" w:shapeid="_x0000_i137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ההכרח לפרוץ מחסומים כמו שמרנות לקוחות והרגלי שימוש ישנים - כל זאת באמצעים המוגבלים העומדים לרשותו</w:t>
                  </w:r>
                </w:p>
              </w:tc>
            </w:tr>
          </w:tbl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57253" w:rsidRPr="00D57253" w:rsidRDefault="00D57253" w:rsidP="00D5725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  <w:u w:val="single"/>
              </w:rPr>
            </w:pPr>
            <w:r w:rsidRPr="00D5725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מדוע סטארט-אפ לעתים אינו פועל במודל הקלאסי של "השוק מכתיב צרכים"?</w:t>
            </w:r>
          </w:p>
        </w:tc>
      </w:tr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57253" w:rsidRPr="00D57253" w:rsidRDefault="00D57253" w:rsidP="00D5725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D5725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57253" w:rsidRPr="00D57253" w:rsidRDefault="00D57253" w:rsidP="00D5725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57253" w:rsidRPr="00D57253" w:rsidTr="00D5725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6" type="#_x0000_t75" style="width:20.25pt;height:18pt" o:ole="">
                        <v:imagedata r:id="rId69" o:title=""/>
                      </v:shape>
                      <w:control r:id="rId70" w:name="DefaultOcxName19" w:shapeid="_x0000_i139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כיוון שזמן הפיתוח הארוך לא מאפשר לשוק להשפיע על כיווני הפיתוח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5" type="#_x0000_t75" style="width:20.25pt;height:18pt" o:ole="">
                        <v:imagedata r:id="rId71" o:title=""/>
                      </v:shape>
                      <w:control r:id="rId72" w:name="DefaultOcxName18" w:shapeid="_x0000_i139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כי במקרים רבים הטכנולוגיה היא שמכתיבה כיווני התקדמות לשוק ולא להיפך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4" type="#_x0000_t75" style="width:20.25pt;height:18pt" o:ole="">
                        <v:imagedata r:id="rId73" o:title=""/>
                      </v:shape>
                      <w:control r:id="rId74" w:name="DefaultOcxName28" w:shapeid="_x0000_i1394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סטארט-אפ לעולם לא יכתיב לשוק כלום: השוק תמיד יודע מה הוא צריך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393" type="#_x0000_t75" style="width:20.25pt;height:18pt" o:ole="">
                        <v:imagedata r:id="rId75" o:title=""/>
                      </v:shape>
                      <w:control r:id="rId76" w:name="DefaultOcxName38" w:shapeid="_x0000_i1393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כי יזמים טכנולוגיים אינם זקוקים ללקוחות כדי לדעת מה ימכור</w:t>
                  </w:r>
                </w:p>
              </w:tc>
            </w:tr>
          </w:tbl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57253" w:rsidRPr="00D57253" w:rsidRDefault="00D57253" w:rsidP="00D5725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tbl>
      <w:tblPr>
        <w:tblW w:w="5000" w:type="pct"/>
        <w:tblCellSpacing w:w="0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9698"/>
      </w:tblGrid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sz w:val="24"/>
                <w:szCs w:val="24"/>
                <w:u w:val="single"/>
                <w:rtl/>
              </w:rPr>
              <w:t>לאחר 2-3 סבבי גיוס בסטארט-אפ אופייני, נותרים בדרך כלל בידי היזמים</w:t>
            </w:r>
            <w:r w:rsidRPr="00D57253">
              <w:rPr>
                <w:rFonts w:ascii="Arial" w:eastAsia="Times New Roman" w:hAnsi="Arial" w:cs="David"/>
                <w:sz w:val="24"/>
                <w:szCs w:val="24"/>
                <w:rtl/>
              </w:rPr>
              <w:t>:</w:t>
            </w:r>
          </w:p>
        </w:tc>
      </w:tr>
      <w:tr w:rsidR="00D57253" w:rsidRPr="00D57253" w:rsidTr="00D57253">
        <w:trPr>
          <w:tblCellSpacing w:w="0" w:type="dxa"/>
        </w:trPr>
        <w:tc>
          <w:tcPr>
            <w:tcW w:w="0" w:type="auto"/>
            <w:vAlign w:val="center"/>
            <w:hideMark/>
          </w:tcPr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  <w:r w:rsidRPr="00D57253">
              <w:rPr>
                <w:rFonts w:ascii="Arial" w:eastAsia="Times New Roman" w:hAnsi="Arial" w:cs="David"/>
                <w:color w:val="B22222"/>
                <w:sz w:val="24"/>
                <w:szCs w:val="24"/>
                <w:rtl/>
              </w:rPr>
              <w:t>בחר בתשובה הנכונה</w:t>
            </w:r>
          </w:p>
        </w:tc>
      </w:tr>
    </w:tbl>
    <w:p w:rsidR="00D57253" w:rsidRPr="00D57253" w:rsidRDefault="00D57253" w:rsidP="00D57253">
      <w:pPr>
        <w:bidi w:val="0"/>
        <w:spacing w:after="0" w:line="240" w:lineRule="auto"/>
        <w:rPr>
          <w:rFonts w:ascii="Times New Roman" w:eastAsia="Times New Roman" w:hAnsi="Times New Roman" w:cs="David"/>
          <w:sz w:val="24"/>
          <w:szCs w:val="24"/>
        </w:rPr>
      </w:pPr>
      <w:r w:rsidRPr="00D57253">
        <w:rPr>
          <w:rFonts w:ascii="Arial" w:eastAsia="Times New Roman" w:hAnsi="Arial" w:cs="David"/>
          <w:color w:val="000000"/>
          <w:sz w:val="24"/>
          <w:szCs w:val="24"/>
        </w:rPr>
        <w:br/>
      </w:r>
    </w:p>
    <w:p w:rsidR="00D57253" w:rsidRPr="00D57253" w:rsidRDefault="00D57253" w:rsidP="00D57253">
      <w:pPr>
        <w:pBdr>
          <w:bottom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ראש הטופס</w:t>
      </w: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728"/>
      </w:tblGrid>
      <w:tr w:rsidR="00D57253" w:rsidRPr="00D57253" w:rsidTr="00D57253">
        <w:trPr>
          <w:tblCellSpacing w:w="15" w:type="dxa"/>
        </w:trPr>
        <w:tc>
          <w:tcPr>
            <w:tcW w:w="0" w:type="auto"/>
            <w:hideMark/>
          </w:tcPr>
          <w:tbl>
            <w:tblPr>
              <w:tblW w:w="0" w:type="auto"/>
              <w:jc w:val="right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480"/>
              <w:gridCol w:w="9158"/>
            </w:tblGrid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08" type="#_x0000_t75" style="width:20.25pt;height:18pt" o:ole="">
                        <v:imagedata r:id="rId77" o:title=""/>
                      </v:shape>
                      <w:control r:id="rId78" w:name="DefaultOcxName20" w:shapeid="_x0000_i1408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שיעורי אחזקה נמוכים מ50%, אולם השליטה במיזם נותרת בידיהם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07" type="#_x0000_t75" style="width:20.25pt;height:18pt" o:ole="">
                        <v:imagedata r:id="rId79" o:title=""/>
                      </v:shape>
                      <w:control r:id="rId80" w:name="DefaultOcxName110" w:shapeid="_x0000_i1407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שיעורי אחזקה סביב 15-25%, שכן אחזקתם דוללה כבר במספר סבבים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06" type="#_x0000_t75" style="width:20.25pt;height:18pt" o:ole="">
                        <v:imagedata r:id="rId81" o:title=""/>
                      </v:shape>
                      <w:control r:id="rId82" w:name="DefaultOcxName29" w:shapeid="_x0000_i1406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שיעורי אחזקה התלויים אך ורק בכישורי המשא ומתן שלהם עם המשקיעים</w:t>
                  </w:r>
                </w:p>
              </w:tc>
            </w:tr>
            <w:tr w:rsidR="00D57253" w:rsidRPr="00D57253">
              <w:trPr>
                <w:tblCellSpacing w:w="15" w:type="dxa"/>
                <w:jc w:val="right"/>
              </w:trPr>
              <w:tc>
                <w:tcPr>
                  <w:tcW w:w="50" w:type="pct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jc w:val="right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</w:rPr>
                    <w:object w:dxaOrig="1440" w:dyaOrig="1440">
                      <v:shape id="_x0000_i1405" type="#_x0000_t75" style="width:20.25pt;height:18pt" o:ole="">
                        <v:imagedata r:id="rId83" o:title=""/>
                      </v:shape>
                      <w:control r:id="rId84" w:name="DefaultOcxName39" w:shapeid="_x0000_i1405"/>
                    </w:objec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D57253" w:rsidRPr="00D57253" w:rsidRDefault="00D57253" w:rsidP="00D57253">
                  <w:pPr>
                    <w:bidi w:val="0"/>
                    <w:spacing w:after="0" w:line="240" w:lineRule="auto"/>
                    <w:rPr>
                      <w:rFonts w:ascii="Arial" w:eastAsia="Times New Roman" w:hAnsi="Arial" w:cs="David"/>
                      <w:sz w:val="24"/>
                      <w:szCs w:val="24"/>
                    </w:rPr>
                  </w:pPr>
                  <w:r w:rsidRPr="00D57253">
                    <w:rPr>
                      <w:rFonts w:ascii="Arial" w:eastAsia="Times New Roman" w:hAnsi="Arial" w:cs="David"/>
                      <w:sz w:val="24"/>
                      <w:szCs w:val="24"/>
                      <w:rtl/>
                    </w:rPr>
                    <w:t>שיעורי אחזקה גבוהים מ50%, כדי להבטיח את המשך שליטתם במיזם</w:t>
                  </w:r>
                </w:p>
              </w:tc>
            </w:tr>
          </w:tbl>
          <w:p w:rsidR="00D57253" w:rsidRPr="00D57253" w:rsidRDefault="00D57253" w:rsidP="00D57253">
            <w:pPr>
              <w:bidi w:val="0"/>
              <w:spacing w:after="0" w:line="240" w:lineRule="auto"/>
              <w:jc w:val="right"/>
              <w:rPr>
                <w:rFonts w:ascii="Arial" w:eastAsia="Times New Roman" w:hAnsi="Arial" w:cs="David"/>
                <w:sz w:val="24"/>
                <w:szCs w:val="24"/>
              </w:rPr>
            </w:pPr>
          </w:p>
        </w:tc>
      </w:tr>
    </w:tbl>
    <w:p w:rsidR="00D57253" w:rsidRPr="00D57253" w:rsidRDefault="00D57253" w:rsidP="00D57253">
      <w:pPr>
        <w:pBdr>
          <w:top w:val="single" w:sz="6" w:space="1" w:color="auto"/>
        </w:pBdr>
        <w:bidi w:val="0"/>
        <w:spacing w:after="0" w:line="240" w:lineRule="auto"/>
        <w:jc w:val="center"/>
        <w:rPr>
          <w:rFonts w:ascii="Arial" w:eastAsia="Times New Roman" w:hAnsi="Arial" w:cs="David"/>
          <w:vanish/>
          <w:sz w:val="24"/>
          <w:szCs w:val="24"/>
        </w:rPr>
      </w:pPr>
      <w:r w:rsidRPr="00D57253">
        <w:rPr>
          <w:rFonts w:ascii="Arial" w:eastAsia="Times New Roman" w:hAnsi="Arial" w:cs="David"/>
          <w:vanish/>
          <w:sz w:val="24"/>
          <w:szCs w:val="24"/>
          <w:rtl/>
        </w:rPr>
        <w:t>תחתית הטופס</w:t>
      </w:r>
    </w:p>
    <w:p w:rsidR="00D57253" w:rsidRPr="00D57253" w:rsidRDefault="00D57253" w:rsidP="00D57253">
      <w:pPr>
        <w:rPr>
          <w:rFonts w:cs="David" w:hint="cs"/>
          <w:b/>
          <w:bCs/>
          <w:sz w:val="24"/>
          <w:szCs w:val="24"/>
          <w:u w:val="single"/>
          <w:rtl/>
        </w:rPr>
      </w:pPr>
    </w:p>
    <w:sectPr w:rsidR="00D57253" w:rsidRPr="00D57253" w:rsidSect="00497117">
      <w:pgSz w:w="11906" w:h="16838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33D"/>
    <w:rsid w:val="000E18C2"/>
    <w:rsid w:val="00497117"/>
    <w:rsid w:val="006F09D3"/>
    <w:rsid w:val="008B2BF9"/>
    <w:rsid w:val="00A43589"/>
    <w:rsid w:val="00D57253"/>
    <w:rsid w:val="00EB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3589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43589"/>
    <w:pPr>
      <w:pBdr>
        <w:bottom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ראש טופס תו"/>
    <w:basedOn w:val="a0"/>
    <w:link w:val="z-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43589"/>
    <w:pPr>
      <w:pBdr>
        <w:top w:val="single" w:sz="6" w:space="1" w:color="auto"/>
      </w:pBdr>
      <w:bidi w:val="0"/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2">
    <w:name w:val="z-תחתית טופס תו"/>
    <w:basedOn w:val="a0"/>
    <w:link w:val="z-1"/>
    <w:uiPriority w:val="99"/>
    <w:semiHidden/>
    <w:rsid w:val="00A43589"/>
    <w:rPr>
      <w:rFonts w:ascii="Arial" w:eastAsia="Times New Roman" w:hAnsi="Arial" w:cs="Arial"/>
      <w:vanish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90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7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11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57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0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04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40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9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86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626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57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785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207285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27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58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104319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312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1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7545245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792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16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79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72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1052978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2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131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78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58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588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2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27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104092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889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032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799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671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87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598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40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0926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2276584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411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9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066906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173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3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70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36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52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798237">
              <w:marLeft w:val="0"/>
              <w:marRight w:val="427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4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91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41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3816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848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95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467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610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2437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3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760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68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7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26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762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1352488">
              <w:marLeft w:val="0"/>
              <w:marRight w:val="48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386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21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5.wmf"/><Relationship Id="rId18" Type="http://schemas.openxmlformats.org/officeDocument/2006/relationships/control" Target="activeX/activeX7.xml"/><Relationship Id="rId26" Type="http://schemas.openxmlformats.org/officeDocument/2006/relationships/control" Target="activeX/activeX11.xml"/><Relationship Id="rId39" Type="http://schemas.openxmlformats.org/officeDocument/2006/relationships/image" Target="media/image18.wmf"/><Relationship Id="rId21" Type="http://schemas.openxmlformats.org/officeDocument/2006/relationships/image" Target="media/image9.wmf"/><Relationship Id="rId34" Type="http://schemas.openxmlformats.org/officeDocument/2006/relationships/control" Target="activeX/activeX15.xml"/><Relationship Id="rId42" Type="http://schemas.openxmlformats.org/officeDocument/2006/relationships/control" Target="activeX/activeX19.xml"/><Relationship Id="rId47" Type="http://schemas.openxmlformats.org/officeDocument/2006/relationships/image" Target="media/image22.wmf"/><Relationship Id="rId50" Type="http://schemas.openxmlformats.org/officeDocument/2006/relationships/control" Target="activeX/activeX23.xml"/><Relationship Id="rId55" Type="http://schemas.openxmlformats.org/officeDocument/2006/relationships/image" Target="media/image26.wmf"/><Relationship Id="rId63" Type="http://schemas.openxmlformats.org/officeDocument/2006/relationships/image" Target="media/image30.wmf"/><Relationship Id="rId68" Type="http://schemas.openxmlformats.org/officeDocument/2006/relationships/control" Target="activeX/activeX32.xml"/><Relationship Id="rId76" Type="http://schemas.openxmlformats.org/officeDocument/2006/relationships/control" Target="activeX/activeX36.xml"/><Relationship Id="rId84" Type="http://schemas.openxmlformats.org/officeDocument/2006/relationships/control" Target="activeX/activeX40.xml"/><Relationship Id="rId7" Type="http://schemas.openxmlformats.org/officeDocument/2006/relationships/image" Target="media/image2.wmf"/><Relationship Id="rId71" Type="http://schemas.openxmlformats.org/officeDocument/2006/relationships/image" Target="media/image34.wmf"/><Relationship Id="rId2" Type="http://schemas.microsoft.com/office/2007/relationships/stylesWithEffects" Target="stylesWithEffects.xml"/><Relationship Id="rId16" Type="http://schemas.openxmlformats.org/officeDocument/2006/relationships/control" Target="activeX/activeX6.xml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control" Target="activeX/activeX10.xml"/><Relationship Id="rId32" Type="http://schemas.openxmlformats.org/officeDocument/2006/relationships/control" Target="activeX/activeX14.xml"/><Relationship Id="rId37" Type="http://schemas.openxmlformats.org/officeDocument/2006/relationships/image" Target="media/image17.wmf"/><Relationship Id="rId40" Type="http://schemas.openxmlformats.org/officeDocument/2006/relationships/control" Target="activeX/activeX18.xml"/><Relationship Id="rId45" Type="http://schemas.openxmlformats.org/officeDocument/2006/relationships/image" Target="media/image21.wmf"/><Relationship Id="rId53" Type="http://schemas.openxmlformats.org/officeDocument/2006/relationships/image" Target="media/image25.wmf"/><Relationship Id="rId58" Type="http://schemas.openxmlformats.org/officeDocument/2006/relationships/control" Target="activeX/activeX27.xml"/><Relationship Id="rId66" Type="http://schemas.openxmlformats.org/officeDocument/2006/relationships/control" Target="activeX/activeX31.xml"/><Relationship Id="rId74" Type="http://schemas.openxmlformats.org/officeDocument/2006/relationships/control" Target="activeX/activeX35.xml"/><Relationship Id="rId79" Type="http://schemas.openxmlformats.org/officeDocument/2006/relationships/image" Target="media/image38.wmf"/><Relationship Id="rId5" Type="http://schemas.openxmlformats.org/officeDocument/2006/relationships/image" Target="media/image1.wmf"/><Relationship Id="rId61" Type="http://schemas.openxmlformats.org/officeDocument/2006/relationships/image" Target="media/image29.wmf"/><Relationship Id="rId82" Type="http://schemas.openxmlformats.org/officeDocument/2006/relationships/control" Target="activeX/activeX39.xml"/><Relationship Id="rId19" Type="http://schemas.openxmlformats.org/officeDocument/2006/relationships/image" Target="media/image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control" Target="activeX/activeX5.xml"/><Relationship Id="rId22" Type="http://schemas.openxmlformats.org/officeDocument/2006/relationships/control" Target="activeX/activeX9.xml"/><Relationship Id="rId27" Type="http://schemas.openxmlformats.org/officeDocument/2006/relationships/image" Target="media/image12.wmf"/><Relationship Id="rId30" Type="http://schemas.openxmlformats.org/officeDocument/2006/relationships/control" Target="activeX/activeX13.xml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control" Target="activeX/activeX22.xml"/><Relationship Id="rId56" Type="http://schemas.openxmlformats.org/officeDocument/2006/relationships/control" Target="activeX/activeX26.xml"/><Relationship Id="rId64" Type="http://schemas.openxmlformats.org/officeDocument/2006/relationships/control" Target="activeX/activeX30.xml"/><Relationship Id="rId69" Type="http://schemas.openxmlformats.org/officeDocument/2006/relationships/image" Target="media/image33.wmf"/><Relationship Id="rId77" Type="http://schemas.openxmlformats.org/officeDocument/2006/relationships/image" Target="media/image37.wmf"/><Relationship Id="rId8" Type="http://schemas.openxmlformats.org/officeDocument/2006/relationships/control" Target="activeX/activeX2.xml"/><Relationship Id="rId51" Type="http://schemas.openxmlformats.org/officeDocument/2006/relationships/image" Target="media/image24.wmf"/><Relationship Id="rId72" Type="http://schemas.openxmlformats.org/officeDocument/2006/relationships/control" Target="activeX/activeX34.xml"/><Relationship Id="rId80" Type="http://schemas.openxmlformats.org/officeDocument/2006/relationships/control" Target="activeX/activeX38.xm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4.xml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control" Target="activeX/activeX17.xml"/><Relationship Id="rId46" Type="http://schemas.openxmlformats.org/officeDocument/2006/relationships/control" Target="activeX/activeX21.xml"/><Relationship Id="rId59" Type="http://schemas.openxmlformats.org/officeDocument/2006/relationships/image" Target="media/image28.wmf"/><Relationship Id="rId67" Type="http://schemas.openxmlformats.org/officeDocument/2006/relationships/image" Target="media/image32.wmf"/><Relationship Id="rId20" Type="http://schemas.openxmlformats.org/officeDocument/2006/relationships/control" Target="activeX/activeX8.xml"/><Relationship Id="rId41" Type="http://schemas.openxmlformats.org/officeDocument/2006/relationships/image" Target="media/image19.wmf"/><Relationship Id="rId54" Type="http://schemas.openxmlformats.org/officeDocument/2006/relationships/control" Target="activeX/activeX25.xml"/><Relationship Id="rId62" Type="http://schemas.openxmlformats.org/officeDocument/2006/relationships/control" Target="activeX/activeX29.xml"/><Relationship Id="rId70" Type="http://schemas.openxmlformats.org/officeDocument/2006/relationships/control" Target="activeX/activeX33.xml"/><Relationship Id="rId75" Type="http://schemas.openxmlformats.org/officeDocument/2006/relationships/image" Target="media/image36.wmf"/><Relationship Id="rId83" Type="http://schemas.openxmlformats.org/officeDocument/2006/relationships/image" Target="media/image40.wmf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control" Target="activeX/activeX12.xml"/><Relationship Id="rId36" Type="http://schemas.openxmlformats.org/officeDocument/2006/relationships/control" Target="activeX/activeX16.xml"/><Relationship Id="rId49" Type="http://schemas.openxmlformats.org/officeDocument/2006/relationships/image" Target="media/image23.wmf"/><Relationship Id="rId57" Type="http://schemas.openxmlformats.org/officeDocument/2006/relationships/image" Target="media/image27.wmf"/><Relationship Id="rId10" Type="http://schemas.openxmlformats.org/officeDocument/2006/relationships/control" Target="activeX/activeX3.xml"/><Relationship Id="rId31" Type="http://schemas.openxmlformats.org/officeDocument/2006/relationships/image" Target="media/image14.wmf"/><Relationship Id="rId44" Type="http://schemas.openxmlformats.org/officeDocument/2006/relationships/control" Target="activeX/activeX20.xml"/><Relationship Id="rId52" Type="http://schemas.openxmlformats.org/officeDocument/2006/relationships/control" Target="activeX/activeX24.xml"/><Relationship Id="rId60" Type="http://schemas.openxmlformats.org/officeDocument/2006/relationships/control" Target="activeX/activeX28.xml"/><Relationship Id="rId65" Type="http://schemas.openxmlformats.org/officeDocument/2006/relationships/image" Target="media/image31.wmf"/><Relationship Id="rId73" Type="http://schemas.openxmlformats.org/officeDocument/2006/relationships/image" Target="media/image35.wmf"/><Relationship Id="rId78" Type="http://schemas.openxmlformats.org/officeDocument/2006/relationships/control" Target="activeX/activeX37.xml"/><Relationship Id="rId81" Type="http://schemas.openxmlformats.org/officeDocument/2006/relationships/image" Target="media/image39.wmf"/><Relationship Id="rId86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3</Pages>
  <Words>843</Words>
  <Characters>4219</Characters>
  <Application>Microsoft Office Word</Application>
  <DocSecurity>0</DocSecurity>
  <Lines>35</Lines>
  <Paragraphs>10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</dc:creator>
  <cp:keywords/>
  <dc:description/>
  <cp:lastModifiedBy>Home</cp:lastModifiedBy>
  <cp:revision>4</cp:revision>
  <dcterms:created xsi:type="dcterms:W3CDTF">2012-04-09T21:57:00Z</dcterms:created>
  <dcterms:modified xsi:type="dcterms:W3CDTF">2012-06-17T13:15:00Z</dcterms:modified>
</cp:coreProperties>
</file>